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9E84" w14:textId="24900450" w:rsidR="00F46D5E" w:rsidRDefault="00F66226" w:rsidP="00197B02">
      <w:pPr>
        <w:pStyle w:val="Title"/>
        <w:rPr>
          <w:sz w:val="48"/>
          <w:szCs w:val="48"/>
        </w:rPr>
      </w:pPr>
      <w:r w:rsidRPr="00F66226">
        <w:rPr>
          <w:sz w:val="48"/>
          <w:szCs w:val="48"/>
        </w:rPr>
        <w:t>Gender and Sexuality Studies Reading Group</w:t>
      </w:r>
    </w:p>
    <w:p w14:paraId="5CC23BE9" w14:textId="77777777" w:rsidR="007878CE" w:rsidRPr="007878CE" w:rsidRDefault="007878CE" w:rsidP="007878CE"/>
    <w:p w14:paraId="51745853" w14:textId="776D3EFE" w:rsidR="00F66226" w:rsidRDefault="00F66226"/>
    <w:tbl>
      <w:tblPr>
        <w:tblW w:w="1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373"/>
        <w:gridCol w:w="2273"/>
        <w:gridCol w:w="2542"/>
      </w:tblGrid>
      <w:tr w:rsidR="00F66226" w14:paraId="1E16829D" w14:textId="59355930" w:rsidTr="0052721A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EBD5" w14:textId="77777777" w:rsidR="007878CE" w:rsidRPr="007878CE" w:rsidRDefault="007878CE" w:rsidP="00C010F1">
            <w:pPr>
              <w:pStyle w:val="xxxxmsonormal"/>
              <w:rPr>
                <w:b/>
                <w:bCs/>
                <w:sz w:val="28"/>
                <w:szCs w:val="28"/>
              </w:rPr>
            </w:pPr>
            <w:r w:rsidRPr="007878CE">
              <w:rPr>
                <w:b/>
                <w:bCs/>
                <w:sz w:val="28"/>
                <w:szCs w:val="28"/>
              </w:rPr>
              <w:t>Date</w:t>
            </w:r>
          </w:p>
          <w:p w14:paraId="4F512D31" w14:textId="50047C85" w:rsidR="00F66226" w:rsidRPr="007878CE" w:rsidRDefault="00F66226" w:rsidP="00C010F1">
            <w:pPr>
              <w:pStyle w:val="xxxxmsonormal"/>
              <w:rPr>
                <w:b/>
                <w:bCs/>
                <w:sz w:val="28"/>
                <w:szCs w:val="28"/>
              </w:rPr>
            </w:pPr>
            <w:r w:rsidRPr="007878C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8E15" w14:textId="77777777" w:rsidR="00F66226" w:rsidRPr="007878CE" w:rsidRDefault="00F66226" w:rsidP="00C010F1">
            <w:pPr>
              <w:pStyle w:val="xxxxmsonormal"/>
              <w:rPr>
                <w:b/>
                <w:bCs/>
                <w:sz w:val="28"/>
                <w:szCs w:val="28"/>
              </w:rPr>
            </w:pPr>
            <w:r w:rsidRPr="007878CE">
              <w:rPr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C14D" w14:textId="77777777" w:rsidR="00F66226" w:rsidRPr="007878CE" w:rsidRDefault="00F66226" w:rsidP="00C010F1">
            <w:pPr>
              <w:pStyle w:val="xxxxmsonormal"/>
              <w:rPr>
                <w:b/>
                <w:bCs/>
                <w:sz w:val="28"/>
                <w:szCs w:val="28"/>
              </w:rPr>
            </w:pPr>
            <w:r w:rsidRPr="007878CE">
              <w:rPr>
                <w:b/>
                <w:bCs/>
                <w:sz w:val="28"/>
                <w:szCs w:val="28"/>
              </w:rPr>
              <w:t xml:space="preserve">Chair </w:t>
            </w:r>
          </w:p>
        </w:tc>
        <w:tc>
          <w:tcPr>
            <w:tcW w:w="2542" w:type="dxa"/>
          </w:tcPr>
          <w:p w14:paraId="6EAB75EE" w14:textId="0F7CA351" w:rsidR="00F66226" w:rsidRPr="007878CE" w:rsidRDefault="00F66226" w:rsidP="00C010F1">
            <w:pPr>
              <w:pStyle w:val="xxxxmsonormal"/>
              <w:rPr>
                <w:b/>
                <w:bCs/>
                <w:sz w:val="28"/>
                <w:szCs w:val="28"/>
              </w:rPr>
            </w:pPr>
            <w:r w:rsidRPr="007878CE">
              <w:rPr>
                <w:b/>
                <w:bCs/>
                <w:sz w:val="28"/>
                <w:szCs w:val="28"/>
              </w:rPr>
              <w:t xml:space="preserve">Location </w:t>
            </w:r>
            <w:r w:rsidR="00CA2A0E">
              <w:rPr>
                <w:b/>
                <w:bCs/>
                <w:sz w:val="28"/>
                <w:szCs w:val="28"/>
              </w:rPr>
              <w:t>– 12 noon</w:t>
            </w:r>
          </w:p>
        </w:tc>
      </w:tr>
      <w:tr w:rsidR="00F66226" w14:paraId="5F9B595D" w14:textId="42D81017" w:rsidTr="00A17A6E">
        <w:tc>
          <w:tcPr>
            <w:tcW w:w="21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A21" w14:textId="7DA6755C" w:rsidR="00F66226" w:rsidRDefault="00AA3662" w:rsidP="00C010F1">
            <w:pPr>
              <w:pStyle w:val="xxxxmsonormal"/>
            </w:pPr>
            <w:r>
              <w:t>23</w:t>
            </w:r>
            <w:r w:rsidRPr="00AA3662">
              <w:rPr>
                <w:vertAlign w:val="superscript"/>
              </w:rPr>
              <w:t>rd</w:t>
            </w:r>
            <w:r>
              <w:t xml:space="preserve"> January 2025</w:t>
            </w:r>
          </w:p>
        </w:tc>
        <w:tc>
          <w:tcPr>
            <w:tcW w:w="63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EE95" w14:textId="3714BF35" w:rsidR="00A7691B" w:rsidRPr="00A7691B" w:rsidRDefault="00A7691B" w:rsidP="00A7691B">
            <w:pPr>
              <w:pStyle w:val="xxxxmsonormal"/>
            </w:pPr>
            <w:r w:rsidRPr="00A7691B">
              <w:t xml:space="preserve">Abu-Lughod, L., Hammami, R., &amp; Shalhoub-Kevorkian, N. (Eds.). </w:t>
            </w:r>
            <w:r>
              <w:t xml:space="preserve">(2023) </w:t>
            </w:r>
            <w:r w:rsidRPr="00A7691B">
              <w:rPr>
                <w:i/>
                <w:iCs/>
              </w:rPr>
              <w:t>The Cunning of Gender Violence: Geopolitics and Feminism</w:t>
            </w:r>
            <w:r w:rsidRPr="00A7691B">
              <w:t>.</w:t>
            </w:r>
            <w:r>
              <w:t xml:space="preserve"> Duke University Press </w:t>
            </w:r>
          </w:p>
          <w:p w14:paraId="14632D91" w14:textId="7E492B55" w:rsidR="007878CE" w:rsidRDefault="007878CE" w:rsidP="00C010F1">
            <w:pPr>
              <w:pStyle w:val="xxxxmsonormal"/>
            </w:pP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C488" w14:textId="03A2984F" w:rsidR="00F66226" w:rsidRDefault="00AA3662" w:rsidP="00C010F1">
            <w:pPr>
              <w:pStyle w:val="xxxxmsonormal"/>
            </w:pPr>
            <w:r>
              <w:t>Kaveri Qureshi</w:t>
            </w:r>
          </w:p>
        </w:tc>
        <w:tc>
          <w:tcPr>
            <w:tcW w:w="2542" w:type="dxa"/>
            <w:shd w:val="clear" w:color="auto" w:fill="FFFFFF" w:themeFill="background1"/>
          </w:tcPr>
          <w:p w14:paraId="75EE1A18" w14:textId="73ED1C06" w:rsidR="00F66226" w:rsidRDefault="00AA3662" w:rsidP="00C010F1">
            <w:pPr>
              <w:pStyle w:val="xxxxmsonormal"/>
            </w:pPr>
            <w:r>
              <w:t>Room 2.15</w:t>
            </w:r>
            <w:r w:rsidR="00326B16">
              <w:t xml:space="preserve">, Chrystal MacMillan Building </w:t>
            </w:r>
          </w:p>
        </w:tc>
      </w:tr>
      <w:tr w:rsidR="00F66226" w14:paraId="17E6D263" w14:textId="4A6BFF75" w:rsidTr="00326B16">
        <w:tc>
          <w:tcPr>
            <w:tcW w:w="212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3B52" w14:textId="2D8E2492" w:rsidR="00F66226" w:rsidRDefault="00AA3662" w:rsidP="00C010F1">
            <w:pPr>
              <w:pStyle w:val="xxxxmsonormal"/>
            </w:pPr>
            <w:r>
              <w:t>6</w:t>
            </w:r>
            <w:r w:rsidRPr="00AA3662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  <w:tc>
          <w:tcPr>
            <w:tcW w:w="63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5C9A" w14:textId="77777777" w:rsidR="00F66226" w:rsidRDefault="00326B16" w:rsidP="00C010F1">
            <w:pPr>
              <w:pStyle w:val="xxxxmsonormal"/>
            </w:pPr>
            <w:r w:rsidRPr="00326B16">
              <w:t xml:space="preserve">Edelman, L. (2004). </w:t>
            </w:r>
            <w:r w:rsidRPr="00326B16">
              <w:rPr>
                <w:i/>
                <w:iCs/>
              </w:rPr>
              <w:t>No Future: Queer Theory and the Death Drive</w:t>
            </w:r>
            <w:r w:rsidRPr="00326B16">
              <w:t>. Duke University Press.</w:t>
            </w:r>
          </w:p>
          <w:p w14:paraId="1AB0A045" w14:textId="27104E4B" w:rsidR="00587CED" w:rsidRDefault="00587CED" w:rsidP="00C010F1">
            <w:pPr>
              <w:pStyle w:val="xxxxmsonormal"/>
            </w:pPr>
          </w:p>
        </w:tc>
        <w:tc>
          <w:tcPr>
            <w:tcW w:w="22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24A0" w14:textId="515924FA" w:rsidR="00F66226" w:rsidRDefault="00AA3662" w:rsidP="00C010F1">
            <w:pPr>
              <w:pStyle w:val="xxxxmsonormal"/>
            </w:pPr>
            <w:r>
              <w:t>Rebecca Hewer</w:t>
            </w:r>
          </w:p>
        </w:tc>
        <w:tc>
          <w:tcPr>
            <w:tcW w:w="2542" w:type="dxa"/>
            <w:shd w:val="clear" w:color="auto" w:fill="E2EFD9" w:themeFill="accent6" w:themeFillTint="33"/>
          </w:tcPr>
          <w:p w14:paraId="2C340558" w14:textId="4BCDD3CD" w:rsidR="00F66226" w:rsidRDefault="00AA3662" w:rsidP="00C010F1">
            <w:pPr>
              <w:pStyle w:val="xxxxmsonormal"/>
            </w:pPr>
            <w:r>
              <w:t>Room 2.15</w:t>
            </w:r>
            <w:r w:rsidR="00326B16">
              <w:t>, Chrystal MacMillan Building</w:t>
            </w:r>
          </w:p>
        </w:tc>
      </w:tr>
      <w:tr w:rsidR="00F66226" w14:paraId="3899C615" w14:textId="62BDD2A4" w:rsidTr="00326B16">
        <w:tc>
          <w:tcPr>
            <w:tcW w:w="21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5A7" w14:textId="39BDCBAA" w:rsidR="00F66226" w:rsidRDefault="00AA3662" w:rsidP="00C010F1">
            <w:pPr>
              <w:pStyle w:val="xxxxmsonormal"/>
            </w:pPr>
            <w:r>
              <w:t>20</w:t>
            </w:r>
            <w:r w:rsidRPr="00AA3662">
              <w:rPr>
                <w:vertAlign w:val="superscript"/>
              </w:rPr>
              <w:t>th</w:t>
            </w:r>
            <w:r>
              <w:t xml:space="preserve">February 2025 </w:t>
            </w:r>
          </w:p>
        </w:tc>
        <w:tc>
          <w:tcPr>
            <w:tcW w:w="63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7134" w14:textId="77777777" w:rsidR="00F66226" w:rsidRDefault="00326B16" w:rsidP="00C010F1">
            <w:pPr>
              <w:pStyle w:val="xxxxmsonormal"/>
            </w:pPr>
            <w:r w:rsidRPr="00326B16">
              <w:t xml:space="preserve">Rose, T. (1900). </w:t>
            </w:r>
            <w:r w:rsidRPr="00326B16">
              <w:rPr>
                <w:i/>
                <w:iCs/>
              </w:rPr>
              <w:t>Longing to Tell: Black Women Talk about Sexuality and Intimacy</w:t>
            </w:r>
            <w:r w:rsidRPr="00326B16">
              <w:t xml:space="preserve"> (Reprint edition). Picador.</w:t>
            </w:r>
          </w:p>
          <w:p w14:paraId="6873E84B" w14:textId="6B25531D" w:rsidR="00587CED" w:rsidRDefault="00587CED" w:rsidP="00C010F1">
            <w:pPr>
              <w:pStyle w:val="xxxxmsonormal"/>
            </w:pP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8107" w14:textId="525434D0" w:rsidR="00F66226" w:rsidRDefault="00A17A6E" w:rsidP="00C010F1">
            <w:pPr>
              <w:pStyle w:val="xxxxmsonormal"/>
            </w:pPr>
            <w:r>
              <w:t xml:space="preserve">Mariane Gallet </w:t>
            </w:r>
          </w:p>
        </w:tc>
        <w:tc>
          <w:tcPr>
            <w:tcW w:w="2542" w:type="dxa"/>
            <w:shd w:val="clear" w:color="auto" w:fill="FFFFFF" w:themeFill="background1"/>
          </w:tcPr>
          <w:p w14:paraId="2746B6F8" w14:textId="28F0202C" w:rsidR="00F66226" w:rsidRDefault="00AA3662" w:rsidP="00C010F1">
            <w:pPr>
              <w:pStyle w:val="xxxxmsonormal"/>
            </w:pPr>
            <w:r>
              <w:t>Room 2.15</w:t>
            </w:r>
            <w:r w:rsidR="00326B16">
              <w:t>, Chrystal MacMillan Building</w:t>
            </w:r>
          </w:p>
        </w:tc>
      </w:tr>
      <w:tr w:rsidR="00F66226" w14:paraId="7BFE7C77" w14:textId="5EE61651" w:rsidTr="00326B16">
        <w:trPr>
          <w:trHeight w:val="686"/>
        </w:trPr>
        <w:tc>
          <w:tcPr>
            <w:tcW w:w="212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D39D" w14:textId="55CEB0CC" w:rsidR="00F66226" w:rsidRDefault="00AA3662" w:rsidP="00C010F1">
            <w:pPr>
              <w:pStyle w:val="xxxxmsonormal"/>
            </w:pPr>
            <w:r>
              <w:t>6</w:t>
            </w:r>
            <w:r w:rsidRPr="00AA3662">
              <w:rPr>
                <w:vertAlign w:val="superscript"/>
              </w:rPr>
              <w:t>th</w:t>
            </w:r>
            <w:r>
              <w:t xml:space="preserve"> March 2025</w:t>
            </w:r>
          </w:p>
        </w:tc>
        <w:tc>
          <w:tcPr>
            <w:tcW w:w="63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F594" w14:textId="77777777" w:rsidR="007878CE" w:rsidRDefault="00326B16" w:rsidP="00C010F1">
            <w:pPr>
              <w:pStyle w:val="xmsonormal"/>
              <w:rPr>
                <w:i/>
                <w:iCs/>
              </w:rPr>
            </w:pPr>
            <w:r w:rsidRPr="00326B16">
              <w:t>Frazer, E., &amp; Hutchings, K</w:t>
            </w:r>
            <w:r w:rsidRPr="00326B16">
              <w:rPr>
                <w:i/>
                <w:iCs/>
              </w:rPr>
              <w:t xml:space="preserve">. (2014). Revisiting Ruddick: Feminism, pacifism and non-violence. </w:t>
            </w:r>
            <w:r w:rsidRPr="00326B16">
              <w:t>Journal of International Political Theory, 10(1), 109–124</w:t>
            </w:r>
            <w:r w:rsidRPr="00326B16">
              <w:rPr>
                <w:i/>
                <w:iCs/>
              </w:rPr>
              <w:t xml:space="preserve">. </w:t>
            </w:r>
          </w:p>
          <w:p w14:paraId="7CA7A01E" w14:textId="77777777" w:rsidR="00326B16" w:rsidRDefault="00326B16" w:rsidP="00C010F1">
            <w:pPr>
              <w:pStyle w:val="xmsonormal"/>
              <w:rPr>
                <w:i/>
                <w:iCs/>
              </w:rPr>
            </w:pPr>
          </w:p>
          <w:p w14:paraId="63330259" w14:textId="40A8B38D" w:rsidR="00326B16" w:rsidRDefault="00326B16" w:rsidP="00C010F1">
            <w:pPr>
              <w:pStyle w:val="xmsonormal"/>
            </w:pPr>
            <w:r w:rsidRPr="00326B16">
              <w:t xml:space="preserve">Hutchings, K. (2023). </w:t>
            </w:r>
            <w:r w:rsidRPr="00326B16">
              <w:rPr>
                <w:i/>
                <w:iCs/>
              </w:rPr>
              <w:t>Feminist Pacifism and the Timeliness of Being Untimely</w:t>
            </w:r>
            <w:r w:rsidRPr="00326B16">
              <w:t xml:space="preserve">. </w:t>
            </w:r>
            <w:hyperlink r:id="rId4" w:history="1">
              <w:r w:rsidR="00587CED" w:rsidRPr="00B77AF5">
                <w:rPr>
                  <w:rStyle w:val="Hyperlink"/>
                </w:rPr>
                <w:t>https://doi.org/10.1163/27727882-bja00008</w:t>
              </w:r>
            </w:hyperlink>
          </w:p>
          <w:p w14:paraId="6F5A68EF" w14:textId="1CEDA080" w:rsidR="00587CED" w:rsidRPr="00326B16" w:rsidRDefault="00587CED" w:rsidP="00C010F1">
            <w:pPr>
              <w:pStyle w:val="xmsonormal"/>
            </w:pPr>
          </w:p>
        </w:tc>
        <w:tc>
          <w:tcPr>
            <w:tcW w:w="22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811F" w14:textId="63B3161E" w:rsidR="00F66226" w:rsidRPr="00A17A6E" w:rsidRDefault="00A17A6E" w:rsidP="00C010F1">
            <w:pPr>
              <w:pStyle w:val="xxxxmsonormal"/>
            </w:pPr>
            <w:r>
              <w:t>Annika Bergman Rosamond</w:t>
            </w:r>
          </w:p>
        </w:tc>
        <w:tc>
          <w:tcPr>
            <w:tcW w:w="2542" w:type="dxa"/>
            <w:shd w:val="clear" w:color="auto" w:fill="E2EFD9" w:themeFill="accent6" w:themeFillTint="33"/>
          </w:tcPr>
          <w:p w14:paraId="3BF3138B" w14:textId="093EC6EB" w:rsidR="00F66226" w:rsidRDefault="00AA3662" w:rsidP="00C010F1">
            <w:pPr>
              <w:pStyle w:val="xxxxmsonormal"/>
            </w:pPr>
            <w:r>
              <w:t>Room 2.15</w:t>
            </w:r>
            <w:r w:rsidR="00326B16">
              <w:t>, Chrystal MacMillan Building</w:t>
            </w:r>
          </w:p>
        </w:tc>
      </w:tr>
      <w:tr w:rsidR="007878CE" w14:paraId="3D17185B" w14:textId="77777777" w:rsidTr="00326B16">
        <w:tc>
          <w:tcPr>
            <w:tcW w:w="21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7877" w14:textId="570ECADB" w:rsidR="007878CE" w:rsidRDefault="00AA3662" w:rsidP="00C010F1">
            <w:pPr>
              <w:pStyle w:val="xxxxmsonormal"/>
            </w:pPr>
            <w:r>
              <w:t>20</w:t>
            </w:r>
            <w:r w:rsidRPr="00AA3662">
              <w:rPr>
                <w:vertAlign w:val="superscript"/>
              </w:rPr>
              <w:t>th</w:t>
            </w:r>
            <w:r>
              <w:t xml:space="preserve"> March 2025</w:t>
            </w:r>
          </w:p>
        </w:tc>
        <w:tc>
          <w:tcPr>
            <w:tcW w:w="63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8A1B" w14:textId="77777777" w:rsidR="007878CE" w:rsidRDefault="00A17A6E" w:rsidP="00C010F1">
            <w:pPr>
              <w:pStyle w:val="xxxxmsonormal"/>
              <w:rPr>
                <w:color w:val="000000"/>
                <w:shd w:val="clear" w:color="auto" w:fill="FFFFFF"/>
              </w:rPr>
            </w:pPr>
            <w:r w:rsidRPr="00326B16">
              <w:rPr>
                <w:color w:val="000000"/>
                <w:shd w:val="clear" w:color="auto" w:fill="FFFFFF"/>
              </w:rPr>
              <w:t xml:space="preserve">Raha. N, &amp; Drift, M. (2024) </w:t>
            </w:r>
            <w:r w:rsidRPr="00326B16">
              <w:rPr>
                <w:i/>
                <w:iCs/>
                <w:color w:val="000000"/>
                <w:shd w:val="clear" w:color="auto" w:fill="FFFFFF"/>
              </w:rPr>
              <w:t>Trans Femme Futures: Abolitionist Ethics for Trans</w:t>
            </w:r>
            <w:r w:rsidR="00326B16">
              <w:rPr>
                <w:i/>
                <w:iCs/>
                <w:color w:val="000000"/>
                <w:shd w:val="clear" w:color="auto" w:fill="FFFFFF"/>
              </w:rPr>
              <w:t>-</w:t>
            </w:r>
            <w:r w:rsidRPr="00326B16">
              <w:rPr>
                <w:i/>
                <w:iCs/>
                <w:color w:val="000000"/>
                <w:shd w:val="clear" w:color="auto" w:fill="FFFFFF"/>
              </w:rPr>
              <w:t>feminist Worlds</w:t>
            </w:r>
            <w:r w:rsidRPr="00326B16">
              <w:rPr>
                <w:color w:val="000000"/>
                <w:shd w:val="clear" w:color="auto" w:fill="FFFFFF"/>
              </w:rPr>
              <w:t>. Pluto Press.</w:t>
            </w:r>
            <w:r>
              <w:rPr>
                <w:color w:val="000000"/>
                <w:shd w:val="clear" w:color="auto" w:fill="FFFFFF"/>
              </w:rPr>
              <w:t xml:space="preserve">  </w:t>
            </w:r>
          </w:p>
          <w:p w14:paraId="53876231" w14:textId="1B6249D1" w:rsidR="00587CED" w:rsidRDefault="00587CED" w:rsidP="00C010F1">
            <w:pPr>
              <w:pStyle w:val="xxxxmsonormal"/>
              <w:rPr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E066" w14:textId="5FC36B7A" w:rsidR="007878CE" w:rsidRDefault="00A17A6E" w:rsidP="00C010F1">
            <w:pPr>
              <w:pStyle w:val="xxxxmsonormal"/>
            </w:pPr>
            <w:r>
              <w:t xml:space="preserve">Cat Wayland </w:t>
            </w:r>
          </w:p>
        </w:tc>
        <w:tc>
          <w:tcPr>
            <w:tcW w:w="2542" w:type="dxa"/>
            <w:shd w:val="clear" w:color="auto" w:fill="FFFFFF" w:themeFill="background1"/>
          </w:tcPr>
          <w:p w14:paraId="1A83606E" w14:textId="0FD5F517" w:rsidR="007878CE" w:rsidRDefault="00F968F4" w:rsidP="00C010F1">
            <w:pPr>
              <w:pStyle w:val="xxxxmsonormal"/>
            </w:pPr>
            <w:r>
              <w:t>Room 2.15</w:t>
            </w:r>
            <w:r w:rsidR="00326B16">
              <w:t>, Chrystal MacMillan Building</w:t>
            </w:r>
          </w:p>
        </w:tc>
      </w:tr>
      <w:tr w:rsidR="00F66226" w14:paraId="74091D9F" w14:textId="4BDAC5B3" w:rsidTr="00326B16">
        <w:tc>
          <w:tcPr>
            <w:tcW w:w="212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CA1F" w14:textId="2763EC21" w:rsidR="00F66226" w:rsidRDefault="00F968F4" w:rsidP="00C010F1">
            <w:pPr>
              <w:pStyle w:val="xxxxmsonormal"/>
            </w:pPr>
            <w:r>
              <w:t>3</w:t>
            </w:r>
            <w:r w:rsidRPr="00F968F4">
              <w:rPr>
                <w:vertAlign w:val="superscript"/>
              </w:rPr>
              <w:t>rd</w:t>
            </w:r>
            <w:r>
              <w:t xml:space="preserve"> April</w:t>
            </w:r>
            <w:r w:rsidR="00AA3662">
              <w:t xml:space="preserve"> 2025</w:t>
            </w:r>
          </w:p>
        </w:tc>
        <w:tc>
          <w:tcPr>
            <w:tcW w:w="63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590E" w14:textId="77777777" w:rsidR="00F66226" w:rsidRDefault="00E77F65" w:rsidP="00C010F1">
            <w:pPr>
              <w:pStyle w:val="xxxxmsonormal"/>
            </w:pPr>
            <w:r>
              <w:t>Hartman, S. (20</w:t>
            </w:r>
            <w:r w:rsidR="00DD1F97">
              <w:t>19</w:t>
            </w:r>
            <w:r w:rsidR="00DD1F97" w:rsidRPr="00DD1F97">
              <w:rPr>
                <w:i/>
                <w:iCs/>
              </w:rPr>
              <w:t xml:space="preserve">). </w:t>
            </w:r>
            <w:r w:rsidR="00DD1F97" w:rsidRPr="00DD1F97">
              <w:rPr>
                <w:i/>
                <w:iCs/>
              </w:rPr>
              <w:t>Wayward lives, beautiful experiments: Intimate histories of social upheaval</w:t>
            </w:r>
            <w:r w:rsidR="00DD1F97">
              <w:t xml:space="preserve">. </w:t>
            </w:r>
            <w:r w:rsidR="00DD1F97">
              <w:t>W.W. Norton &amp; Company</w:t>
            </w:r>
            <w:r w:rsidR="00DD1F97">
              <w:t>.</w:t>
            </w:r>
          </w:p>
          <w:p w14:paraId="0958D3FE" w14:textId="6DC5B157" w:rsidR="00566CEC" w:rsidRDefault="00566CEC" w:rsidP="00C010F1">
            <w:pPr>
              <w:pStyle w:val="xxxxmsonormal"/>
            </w:pPr>
          </w:p>
        </w:tc>
        <w:tc>
          <w:tcPr>
            <w:tcW w:w="2273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196C" w14:textId="319B1F66" w:rsidR="00F66226" w:rsidRDefault="00587CED" w:rsidP="00587CED">
            <w:pPr>
              <w:pStyle w:val="xxmsonormal"/>
            </w:pPr>
            <w:r>
              <w:t>Shaira Vadasaria</w:t>
            </w:r>
          </w:p>
        </w:tc>
        <w:tc>
          <w:tcPr>
            <w:tcW w:w="2542" w:type="dxa"/>
            <w:shd w:val="clear" w:color="auto" w:fill="E2EFD9" w:themeFill="accent6" w:themeFillTint="33"/>
          </w:tcPr>
          <w:p w14:paraId="22DF40A4" w14:textId="7AF2EDFD" w:rsidR="00F66226" w:rsidRDefault="00F968F4" w:rsidP="00C010F1">
            <w:pPr>
              <w:pStyle w:val="xxxxmsonormal"/>
            </w:pPr>
            <w:r>
              <w:t>Room 2.15</w:t>
            </w:r>
            <w:r w:rsidR="00326B16">
              <w:t>, Chrystal MacMillan Building</w:t>
            </w:r>
          </w:p>
        </w:tc>
      </w:tr>
    </w:tbl>
    <w:p w14:paraId="3516841F" w14:textId="77777777" w:rsidR="00F66226" w:rsidRDefault="00F66226"/>
    <w:sectPr w:rsidR="00F66226" w:rsidSect="00F662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26"/>
    <w:rsid w:val="0003399C"/>
    <w:rsid w:val="00197B02"/>
    <w:rsid w:val="00313166"/>
    <w:rsid w:val="00326B16"/>
    <w:rsid w:val="0052721A"/>
    <w:rsid w:val="00566CEC"/>
    <w:rsid w:val="00587CED"/>
    <w:rsid w:val="006973A4"/>
    <w:rsid w:val="007878CE"/>
    <w:rsid w:val="009B326C"/>
    <w:rsid w:val="00A17A6E"/>
    <w:rsid w:val="00A7691B"/>
    <w:rsid w:val="00AA3662"/>
    <w:rsid w:val="00B55C1E"/>
    <w:rsid w:val="00C23844"/>
    <w:rsid w:val="00CA2A0E"/>
    <w:rsid w:val="00CC43D1"/>
    <w:rsid w:val="00DD1F97"/>
    <w:rsid w:val="00E77F65"/>
    <w:rsid w:val="00F66226"/>
    <w:rsid w:val="00F9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FD21"/>
  <w15:chartTrackingRefBased/>
  <w15:docId w15:val="{C0253212-7457-4DCF-A80A-8945F577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22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66226"/>
  </w:style>
  <w:style w:type="paragraph" w:customStyle="1" w:styleId="xxmsonormal">
    <w:name w:val="x_xmsonormal"/>
    <w:basedOn w:val="Normal"/>
    <w:rsid w:val="00F66226"/>
  </w:style>
  <w:style w:type="paragraph" w:customStyle="1" w:styleId="xxxxmsonormal">
    <w:name w:val="x_xxxmsonormal"/>
    <w:basedOn w:val="Normal"/>
    <w:rsid w:val="00F66226"/>
  </w:style>
  <w:style w:type="paragraph" w:styleId="Title">
    <w:name w:val="Title"/>
    <w:basedOn w:val="Normal"/>
    <w:next w:val="Normal"/>
    <w:link w:val="TitleChar"/>
    <w:uiPriority w:val="10"/>
    <w:qFormat/>
    <w:rsid w:val="00F662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22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Hyperlink">
    <w:name w:val="Hyperlink"/>
    <w:basedOn w:val="DefaultParagraphFont"/>
    <w:uiPriority w:val="99"/>
    <w:unhideWhenUsed/>
    <w:rsid w:val="00587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63/27727882-bja00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Hewer</dc:creator>
  <cp:keywords/>
  <dc:description/>
  <cp:lastModifiedBy>Kaveri Qureshi</cp:lastModifiedBy>
  <cp:revision>7</cp:revision>
  <dcterms:created xsi:type="dcterms:W3CDTF">2025-01-10T13:47:00Z</dcterms:created>
  <dcterms:modified xsi:type="dcterms:W3CDTF">2025-01-10T13:53:00Z</dcterms:modified>
</cp:coreProperties>
</file>