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9E84" w14:textId="24900450" w:rsidR="00F46D5E" w:rsidRDefault="00F66226" w:rsidP="00197B02">
      <w:pPr>
        <w:pStyle w:val="Title"/>
        <w:rPr>
          <w:sz w:val="48"/>
          <w:szCs w:val="48"/>
        </w:rPr>
      </w:pPr>
      <w:r w:rsidRPr="00F66226">
        <w:rPr>
          <w:sz w:val="48"/>
          <w:szCs w:val="48"/>
        </w:rPr>
        <w:t>Gender and Sexuality Studies Reading Group</w:t>
      </w:r>
    </w:p>
    <w:p w14:paraId="5CC23BE9" w14:textId="77777777" w:rsidR="007878CE" w:rsidRPr="007878CE" w:rsidRDefault="007878CE" w:rsidP="007878CE"/>
    <w:p w14:paraId="51745853" w14:textId="776D3EFE" w:rsidR="00F66226" w:rsidRDefault="00F66226"/>
    <w:tbl>
      <w:tblPr>
        <w:tblW w:w="13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373"/>
        <w:gridCol w:w="2273"/>
        <w:gridCol w:w="2542"/>
      </w:tblGrid>
      <w:tr w:rsidR="00F66226" w14:paraId="1E16829D" w14:textId="59355930" w:rsidTr="0052721A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EBD5" w14:textId="77777777" w:rsidR="007878CE" w:rsidRPr="007878CE" w:rsidRDefault="007878CE" w:rsidP="00C010F1">
            <w:pPr>
              <w:pStyle w:val="xxxxmsonormal"/>
              <w:rPr>
                <w:b/>
                <w:bCs/>
                <w:sz w:val="28"/>
                <w:szCs w:val="28"/>
              </w:rPr>
            </w:pPr>
            <w:r w:rsidRPr="007878CE">
              <w:rPr>
                <w:b/>
                <w:bCs/>
                <w:sz w:val="28"/>
                <w:szCs w:val="28"/>
              </w:rPr>
              <w:t>Date</w:t>
            </w:r>
          </w:p>
          <w:p w14:paraId="4F512D31" w14:textId="50047C85" w:rsidR="00F66226" w:rsidRPr="007878CE" w:rsidRDefault="00F66226" w:rsidP="00C010F1">
            <w:pPr>
              <w:pStyle w:val="xxxxmsonormal"/>
              <w:rPr>
                <w:b/>
                <w:bCs/>
                <w:sz w:val="28"/>
                <w:szCs w:val="28"/>
              </w:rPr>
            </w:pPr>
            <w:r w:rsidRPr="007878C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8E15" w14:textId="77777777" w:rsidR="00F66226" w:rsidRPr="007878CE" w:rsidRDefault="00F66226" w:rsidP="00C010F1">
            <w:pPr>
              <w:pStyle w:val="xxxxmsonormal"/>
              <w:rPr>
                <w:b/>
                <w:bCs/>
                <w:sz w:val="28"/>
                <w:szCs w:val="28"/>
              </w:rPr>
            </w:pPr>
            <w:r w:rsidRPr="007878CE">
              <w:rPr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C14D" w14:textId="77777777" w:rsidR="00F66226" w:rsidRPr="007878CE" w:rsidRDefault="00F66226" w:rsidP="00C010F1">
            <w:pPr>
              <w:pStyle w:val="xxxxmsonormal"/>
              <w:rPr>
                <w:b/>
                <w:bCs/>
                <w:sz w:val="28"/>
                <w:szCs w:val="28"/>
              </w:rPr>
            </w:pPr>
            <w:r w:rsidRPr="007878CE">
              <w:rPr>
                <w:b/>
                <w:bCs/>
                <w:sz w:val="28"/>
                <w:szCs w:val="28"/>
              </w:rPr>
              <w:t xml:space="preserve">Chair </w:t>
            </w:r>
          </w:p>
        </w:tc>
        <w:tc>
          <w:tcPr>
            <w:tcW w:w="2542" w:type="dxa"/>
          </w:tcPr>
          <w:p w14:paraId="6EAB75EE" w14:textId="5371F5B5" w:rsidR="00F66226" w:rsidRPr="007878CE" w:rsidRDefault="00F66226" w:rsidP="00C010F1">
            <w:pPr>
              <w:pStyle w:val="xxxxmsonormal"/>
              <w:rPr>
                <w:b/>
                <w:bCs/>
                <w:sz w:val="28"/>
                <w:szCs w:val="28"/>
              </w:rPr>
            </w:pPr>
            <w:r w:rsidRPr="007878CE">
              <w:rPr>
                <w:b/>
                <w:bCs/>
                <w:sz w:val="28"/>
                <w:szCs w:val="28"/>
              </w:rPr>
              <w:t xml:space="preserve">Location </w:t>
            </w:r>
          </w:p>
        </w:tc>
      </w:tr>
      <w:tr w:rsidR="00F66226" w14:paraId="5F9B595D" w14:textId="42D81017" w:rsidTr="0052721A">
        <w:tc>
          <w:tcPr>
            <w:tcW w:w="212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7A21" w14:textId="77777777" w:rsidR="00F66226" w:rsidRDefault="00F66226" w:rsidP="00C010F1">
            <w:pPr>
              <w:pStyle w:val="xxxxmsonormal"/>
            </w:pPr>
            <w:r>
              <w:t>26</w:t>
            </w:r>
            <w:r>
              <w:rPr>
                <w:vertAlign w:val="superscript"/>
              </w:rPr>
              <w:t>th</w:t>
            </w:r>
            <w:r>
              <w:t xml:space="preserve"> September 2024</w:t>
            </w:r>
          </w:p>
        </w:tc>
        <w:tc>
          <w:tcPr>
            <w:tcW w:w="6373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5DBA" w14:textId="10EB1B20" w:rsidR="00F66226" w:rsidRDefault="00F66226" w:rsidP="00C010F1">
            <w:pPr>
              <w:pStyle w:val="xxxxmsonormal"/>
            </w:pPr>
            <w:r>
              <w:t xml:space="preserve">Muñoz, José Esteban, et al. </w:t>
            </w:r>
            <w:r>
              <w:rPr>
                <w:i/>
                <w:iCs/>
              </w:rPr>
              <w:t>Cruising Utopia, 10th Anniversary Edition: The Then and There of Queer Futurity</w:t>
            </w:r>
            <w:r>
              <w:t>, NYU Press, 2019.</w:t>
            </w:r>
          </w:p>
          <w:p w14:paraId="267C66E7" w14:textId="77777777" w:rsidR="007878CE" w:rsidRDefault="007878CE" w:rsidP="00C010F1">
            <w:pPr>
              <w:pStyle w:val="xxxxmsonormal"/>
            </w:pPr>
          </w:p>
          <w:p w14:paraId="14632D91" w14:textId="7E492B55" w:rsidR="007878CE" w:rsidRDefault="007878CE" w:rsidP="00C010F1">
            <w:pPr>
              <w:pStyle w:val="xxxxmsonormal"/>
            </w:pPr>
          </w:p>
        </w:tc>
        <w:tc>
          <w:tcPr>
            <w:tcW w:w="2273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C488" w14:textId="77777777" w:rsidR="00F66226" w:rsidRDefault="00F66226" w:rsidP="00C010F1">
            <w:pPr>
              <w:pStyle w:val="xxxxmsonormal"/>
            </w:pPr>
            <w:r>
              <w:t>Rebecca Hewer</w:t>
            </w:r>
          </w:p>
        </w:tc>
        <w:tc>
          <w:tcPr>
            <w:tcW w:w="2542" w:type="dxa"/>
            <w:shd w:val="clear" w:color="auto" w:fill="E2EFD9" w:themeFill="accent6" w:themeFillTint="33"/>
          </w:tcPr>
          <w:p w14:paraId="75EE1A18" w14:textId="6A0BCE61" w:rsidR="00F66226" w:rsidRDefault="00F66226" w:rsidP="00C010F1">
            <w:pPr>
              <w:pStyle w:val="xxxxmsonormal"/>
            </w:pPr>
            <w:r>
              <w:t xml:space="preserve">Violet Laidlaw Room </w:t>
            </w:r>
          </w:p>
        </w:tc>
      </w:tr>
      <w:tr w:rsidR="00F66226" w14:paraId="17E6D263" w14:textId="4A6BFF75" w:rsidTr="0052721A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03B52" w14:textId="77777777" w:rsidR="00F66226" w:rsidRDefault="00F66226" w:rsidP="00C010F1">
            <w:pPr>
              <w:pStyle w:val="xxxxmsonormal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October 2024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53D4" w14:textId="77777777" w:rsidR="007878CE" w:rsidRDefault="00F66226" w:rsidP="00C010F1">
            <w:pPr>
              <w:pStyle w:val="xxxxmsonormal"/>
            </w:pPr>
            <w:r>
              <w:t xml:space="preserve">Lowndes, Vivien. “How Are Political Institutions Gendered?” </w:t>
            </w:r>
            <w:r>
              <w:rPr>
                <w:i/>
                <w:iCs/>
              </w:rPr>
              <w:t>Political Studies</w:t>
            </w:r>
            <w:r>
              <w:t>, vol. 68, no. 3, Aug. 2020, pp. 543–64.</w:t>
            </w:r>
          </w:p>
          <w:p w14:paraId="1AB0A045" w14:textId="06E8A089" w:rsidR="00F66226" w:rsidRDefault="00F66226" w:rsidP="00C010F1">
            <w:pPr>
              <w:pStyle w:val="xxxxmsonormal"/>
            </w:pPr>
            <w:r>
              <w:t xml:space="preserve"> 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124A0" w14:textId="77777777" w:rsidR="00F66226" w:rsidRDefault="00F66226" w:rsidP="00C010F1">
            <w:pPr>
              <w:pStyle w:val="xxxxmsonormal"/>
            </w:pPr>
            <w:r>
              <w:t xml:space="preserve">Meryl Kenny </w:t>
            </w:r>
          </w:p>
        </w:tc>
        <w:tc>
          <w:tcPr>
            <w:tcW w:w="2542" w:type="dxa"/>
          </w:tcPr>
          <w:p w14:paraId="2C340558" w14:textId="1D60D76C" w:rsidR="00F66226" w:rsidRDefault="00F66226" w:rsidP="00C010F1">
            <w:pPr>
              <w:pStyle w:val="xxxxmsonormal"/>
            </w:pPr>
            <w:r>
              <w:t>Room 2.15, CMB</w:t>
            </w:r>
          </w:p>
        </w:tc>
      </w:tr>
      <w:tr w:rsidR="00F66226" w14:paraId="3899C615" w14:textId="62BDD2A4" w:rsidTr="0052721A">
        <w:tc>
          <w:tcPr>
            <w:tcW w:w="212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E5A7" w14:textId="77777777" w:rsidR="00F66226" w:rsidRDefault="00F66226" w:rsidP="00C010F1">
            <w:pPr>
              <w:pStyle w:val="xxxxmsonormal"/>
            </w:pPr>
            <w:r>
              <w:t>24</w:t>
            </w:r>
            <w:r>
              <w:rPr>
                <w:vertAlign w:val="superscript"/>
              </w:rPr>
              <w:t>th</w:t>
            </w:r>
            <w:r>
              <w:t xml:space="preserve"> October 2024</w:t>
            </w:r>
          </w:p>
        </w:tc>
        <w:tc>
          <w:tcPr>
            <w:tcW w:w="6373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D3D3" w14:textId="22F01CFF" w:rsidR="00197B02" w:rsidRDefault="00F66226" w:rsidP="00C010F1">
            <w:pPr>
              <w:pStyle w:val="xxxxmsonormal"/>
            </w:pPr>
            <w:r>
              <w:t xml:space="preserve">Butler, Judith. </w:t>
            </w:r>
            <w:r>
              <w:rPr>
                <w:i/>
                <w:iCs/>
              </w:rPr>
              <w:t>Who’s Afraid of Gender?</w:t>
            </w:r>
            <w:r>
              <w:t xml:space="preserve"> Knopf Canada, 2024.</w:t>
            </w:r>
          </w:p>
          <w:p w14:paraId="6873E84B" w14:textId="6E93BE5C" w:rsidR="00F66226" w:rsidRDefault="00F66226" w:rsidP="00C010F1">
            <w:pPr>
              <w:pStyle w:val="xxxxmsonormal"/>
            </w:pPr>
            <w:r>
              <w:t xml:space="preserve"> </w:t>
            </w:r>
          </w:p>
        </w:tc>
        <w:tc>
          <w:tcPr>
            <w:tcW w:w="2273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8107" w14:textId="77777777" w:rsidR="00F66226" w:rsidRDefault="00F66226" w:rsidP="00C010F1">
            <w:pPr>
              <w:pStyle w:val="xxxxmsonormal"/>
            </w:pPr>
            <w:r>
              <w:t xml:space="preserve"> Sarah Liu </w:t>
            </w:r>
          </w:p>
        </w:tc>
        <w:tc>
          <w:tcPr>
            <w:tcW w:w="2542" w:type="dxa"/>
            <w:shd w:val="clear" w:color="auto" w:fill="E2EFD9" w:themeFill="accent6" w:themeFillTint="33"/>
          </w:tcPr>
          <w:p w14:paraId="2746B6F8" w14:textId="3968BB9A" w:rsidR="00F66226" w:rsidRDefault="00F66226" w:rsidP="00C010F1">
            <w:pPr>
              <w:pStyle w:val="xxxxmsonormal"/>
            </w:pPr>
            <w:r>
              <w:t>Room 2.15, CMB</w:t>
            </w:r>
          </w:p>
        </w:tc>
      </w:tr>
      <w:tr w:rsidR="00F66226" w14:paraId="7BFE7C77" w14:textId="5EE61651" w:rsidTr="0052721A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0D39D" w14:textId="77777777" w:rsidR="00F66226" w:rsidRDefault="00F66226" w:rsidP="00C010F1">
            <w:pPr>
              <w:pStyle w:val="xxxxmsonormal"/>
            </w:pPr>
            <w:r>
              <w:t>7</w:t>
            </w:r>
            <w:r>
              <w:rPr>
                <w:vertAlign w:val="superscript"/>
              </w:rPr>
              <w:t>th</w:t>
            </w:r>
            <w:r>
              <w:t xml:space="preserve"> November 2024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32E1" w14:textId="77777777" w:rsidR="00F66226" w:rsidRDefault="00F66226" w:rsidP="00C010F1">
            <w:pPr>
              <w:pStyle w:val="xxxxmsonormal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Wright, Hannah, and Columba </w:t>
            </w:r>
            <w:proofErr w:type="spellStart"/>
            <w:r>
              <w:rPr>
                <w:color w:val="000000"/>
                <w:shd w:val="clear" w:color="auto" w:fill="FFFFFF"/>
              </w:rPr>
              <w:t>Achilleos-Sarll</w:t>
            </w:r>
            <w:proofErr w:type="spellEnd"/>
            <w:r>
              <w:rPr>
                <w:color w:val="000000"/>
                <w:shd w:val="clear" w:color="auto" w:fill="FFFFFF"/>
              </w:rPr>
              <w:t>. "Towards an abolitionist feminist peace: State violence, anti-militarism, and the Women, Peace and Security agenda." </w:t>
            </w:r>
            <w:r>
              <w:rPr>
                <w:i/>
                <w:iCs/>
                <w:color w:val="000000"/>
                <w:shd w:val="clear" w:color="auto" w:fill="FFFFFF"/>
              </w:rPr>
              <w:t>Review of International Studies</w:t>
            </w:r>
            <w:r>
              <w:rPr>
                <w:color w:val="000000"/>
                <w:shd w:val="clear" w:color="auto" w:fill="FFFFFF"/>
              </w:rPr>
              <w:t> (2024): 1-19</w:t>
            </w:r>
          </w:p>
          <w:p w14:paraId="2A53E3E4" w14:textId="77777777" w:rsidR="00F66226" w:rsidRDefault="00F66226" w:rsidP="00C010F1">
            <w:pPr>
              <w:pStyle w:val="xxxxmsonormal"/>
              <w:rPr>
                <w:shd w:val="clear" w:color="auto" w:fill="FFFFFF"/>
              </w:rPr>
            </w:pPr>
          </w:p>
          <w:p w14:paraId="31A08903" w14:textId="77777777" w:rsidR="00F66226" w:rsidRDefault="00F66226" w:rsidP="00C010F1">
            <w:pPr>
              <w:pStyle w:val="xmsonormal"/>
              <w:rPr>
                <w:i/>
                <w:iCs/>
              </w:rPr>
            </w:pPr>
            <w:proofErr w:type="spellStart"/>
            <w:r>
              <w:t>Crilley</w:t>
            </w:r>
            <w:proofErr w:type="spellEnd"/>
            <w:r>
              <w:t xml:space="preserve">, R. (2024). Should we be writing at a time like this? Reflections on abolition, political science, and international relations. </w:t>
            </w:r>
            <w:r>
              <w:rPr>
                <w:i/>
                <w:iCs/>
              </w:rPr>
              <w:t>The British Journal of Politics and International Relations</w:t>
            </w:r>
          </w:p>
          <w:p w14:paraId="6F5A68EF" w14:textId="033C0BE2" w:rsidR="007878CE" w:rsidRDefault="007878CE" w:rsidP="00C010F1">
            <w:pPr>
              <w:pStyle w:val="xmsonormal"/>
              <w:rPr>
                <w:i/>
                <w:iCs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8811F" w14:textId="77777777" w:rsidR="00F66226" w:rsidRDefault="00F66226" w:rsidP="00C010F1">
            <w:pPr>
              <w:pStyle w:val="xxxxmsonormal"/>
            </w:pPr>
            <w:r>
              <w:t xml:space="preserve"> Claire Duncanson </w:t>
            </w:r>
          </w:p>
        </w:tc>
        <w:tc>
          <w:tcPr>
            <w:tcW w:w="2542" w:type="dxa"/>
          </w:tcPr>
          <w:p w14:paraId="3BF3138B" w14:textId="00B0E91E" w:rsidR="00F66226" w:rsidRDefault="00F66226" w:rsidP="00C010F1">
            <w:pPr>
              <w:pStyle w:val="xxxxmsonormal"/>
            </w:pPr>
            <w:r>
              <w:t>Room 2.15 CMB</w:t>
            </w:r>
          </w:p>
        </w:tc>
      </w:tr>
      <w:tr w:rsidR="007878CE" w14:paraId="3D17185B" w14:textId="77777777" w:rsidTr="0052721A">
        <w:tc>
          <w:tcPr>
            <w:tcW w:w="212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7877" w14:textId="7F64F2EF" w:rsidR="007878CE" w:rsidRDefault="007878CE" w:rsidP="00C010F1">
            <w:pPr>
              <w:pStyle w:val="xxxxmsonormal"/>
            </w:pPr>
            <w:r>
              <w:t>21</w:t>
            </w:r>
            <w:r w:rsidRPr="007878CE">
              <w:rPr>
                <w:vertAlign w:val="superscript"/>
              </w:rPr>
              <w:t>st</w:t>
            </w:r>
            <w:r>
              <w:t xml:space="preserve"> November 2024</w:t>
            </w:r>
          </w:p>
        </w:tc>
        <w:tc>
          <w:tcPr>
            <w:tcW w:w="6373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ED5D" w14:textId="2D25D14C" w:rsidR="007878CE" w:rsidRDefault="00197B02" w:rsidP="00C010F1">
            <w:pPr>
              <w:pStyle w:val="xxxxmsonormal"/>
              <w:rPr>
                <w:color w:val="000000"/>
                <w:shd w:val="clear" w:color="auto" w:fill="FFFFFF"/>
              </w:rPr>
            </w:pPr>
            <w:proofErr w:type="spellStart"/>
            <w:r w:rsidRPr="00197B02">
              <w:rPr>
                <w:rFonts w:eastAsia="Calibri"/>
                <w:color w:val="000000"/>
              </w:rPr>
              <w:t>Radomska</w:t>
            </w:r>
            <w:proofErr w:type="spellEnd"/>
            <w:r w:rsidRPr="00197B02">
              <w:rPr>
                <w:rFonts w:eastAsia="Calibri"/>
                <w:color w:val="000000"/>
              </w:rPr>
              <w:t xml:space="preserve">, M., </w:t>
            </w:r>
            <w:proofErr w:type="spellStart"/>
            <w:r w:rsidRPr="00197B02">
              <w:rPr>
                <w:rFonts w:eastAsia="Calibri"/>
                <w:color w:val="000000"/>
              </w:rPr>
              <w:t>Mehrabi</w:t>
            </w:r>
            <w:proofErr w:type="spellEnd"/>
            <w:r w:rsidRPr="00197B02">
              <w:rPr>
                <w:rFonts w:eastAsia="Calibri"/>
                <w:color w:val="000000"/>
              </w:rPr>
              <w:t xml:space="preserve">, T., &amp; </w:t>
            </w:r>
            <w:proofErr w:type="spellStart"/>
            <w:r w:rsidRPr="00197B02">
              <w:rPr>
                <w:rFonts w:eastAsia="Calibri"/>
                <w:color w:val="000000"/>
              </w:rPr>
              <w:t>Lykke</w:t>
            </w:r>
            <w:proofErr w:type="spellEnd"/>
            <w:r w:rsidRPr="00197B02">
              <w:rPr>
                <w:rFonts w:eastAsia="Calibri"/>
                <w:color w:val="000000"/>
              </w:rPr>
              <w:t xml:space="preserve">, N. (2020). Queer Death Studies: Death, Dying and Mourning from a </w:t>
            </w:r>
            <w:proofErr w:type="spellStart"/>
            <w:r w:rsidRPr="00197B02">
              <w:rPr>
                <w:rFonts w:eastAsia="Calibri"/>
                <w:color w:val="000000"/>
              </w:rPr>
              <w:t>Queerfeminist</w:t>
            </w:r>
            <w:proofErr w:type="spellEnd"/>
            <w:r w:rsidRPr="00197B02">
              <w:rPr>
                <w:rFonts w:eastAsia="Calibri"/>
                <w:color w:val="000000"/>
              </w:rPr>
              <w:t xml:space="preserve"> Perspective. </w:t>
            </w:r>
            <w:r w:rsidRPr="00197B02">
              <w:rPr>
                <w:rFonts w:eastAsia="Calibri"/>
                <w:i/>
                <w:iCs/>
                <w:color w:val="000000"/>
              </w:rPr>
              <w:t>Australian Feminist Studies</w:t>
            </w:r>
            <w:r w:rsidRPr="00197B02">
              <w:rPr>
                <w:rFonts w:eastAsia="Calibri"/>
                <w:color w:val="000000"/>
              </w:rPr>
              <w:t xml:space="preserve">, </w:t>
            </w:r>
            <w:r w:rsidRPr="00197B02">
              <w:rPr>
                <w:rFonts w:eastAsia="Calibri"/>
                <w:i/>
                <w:iCs/>
                <w:color w:val="000000"/>
              </w:rPr>
              <w:t>35</w:t>
            </w:r>
            <w:r w:rsidRPr="00197B02">
              <w:rPr>
                <w:rFonts w:eastAsia="Calibri"/>
                <w:color w:val="000000"/>
              </w:rPr>
              <w:t>(104), 81–100.</w:t>
            </w:r>
          </w:p>
          <w:p w14:paraId="53876231" w14:textId="470F0595" w:rsidR="007878CE" w:rsidRDefault="007878CE" w:rsidP="00C010F1">
            <w:pPr>
              <w:pStyle w:val="xxxxmsonormal"/>
              <w:rPr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E066" w14:textId="17D0DEA7" w:rsidR="007878CE" w:rsidRDefault="007878CE" w:rsidP="00C010F1">
            <w:pPr>
              <w:pStyle w:val="xxxxmsonormal"/>
            </w:pPr>
            <w:r>
              <w:t>Mihaela Mihai</w:t>
            </w:r>
          </w:p>
        </w:tc>
        <w:tc>
          <w:tcPr>
            <w:tcW w:w="2542" w:type="dxa"/>
            <w:shd w:val="clear" w:color="auto" w:fill="E2EFD9" w:themeFill="accent6" w:themeFillTint="33"/>
          </w:tcPr>
          <w:p w14:paraId="1A83606E" w14:textId="6C4EA64E" w:rsidR="007878CE" w:rsidRDefault="007878CE" w:rsidP="00C010F1">
            <w:pPr>
              <w:pStyle w:val="xxxxmsonormal"/>
            </w:pPr>
            <w:r>
              <w:t>Room 2.15 CMB</w:t>
            </w:r>
          </w:p>
        </w:tc>
      </w:tr>
      <w:tr w:rsidR="00F66226" w14:paraId="74091D9F" w14:textId="4BDAC5B3" w:rsidTr="0052721A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ACA1F" w14:textId="0D848250" w:rsidR="00F66226" w:rsidRDefault="00F66226" w:rsidP="00C010F1">
            <w:pPr>
              <w:pStyle w:val="xxxxmsonormal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December 2024 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CEB91" w14:textId="77777777" w:rsidR="006973A4" w:rsidRPr="006973A4" w:rsidRDefault="006973A4" w:rsidP="006973A4">
            <w:pPr>
              <w:pStyle w:val="xxxxmsonormal"/>
            </w:pPr>
            <w:proofErr w:type="spellStart"/>
            <w:r w:rsidRPr="006973A4">
              <w:t>Arondekar</w:t>
            </w:r>
            <w:proofErr w:type="spellEnd"/>
            <w:r w:rsidRPr="006973A4">
              <w:t xml:space="preserve">, A. (2023). </w:t>
            </w:r>
            <w:r w:rsidRPr="006973A4">
              <w:rPr>
                <w:i/>
                <w:iCs/>
              </w:rPr>
              <w:t>Abundance: Sexuality’s History</w:t>
            </w:r>
            <w:r w:rsidRPr="006973A4">
              <w:t>. Duke University Press. https://doi.org/10.1215/9781478024484</w:t>
            </w:r>
          </w:p>
          <w:p w14:paraId="0958D3FE" w14:textId="51A0CA4C" w:rsidR="00F66226" w:rsidRDefault="00F66226" w:rsidP="00C010F1">
            <w:pPr>
              <w:pStyle w:val="xxxxmsonormal"/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6AC0" w14:textId="42FA7C04" w:rsidR="00F66226" w:rsidRDefault="00F66226" w:rsidP="00C010F1">
            <w:pPr>
              <w:pStyle w:val="xxxxmsonormal"/>
            </w:pPr>
            <w:r>
              <w:t>Radhika Govinda</w:t>
            </w:r>
          </w:p>
          <w:p w14:paraId="5D11196C" w14:textId="77777777" w:rsidR="00F66226" w:rsidRDefault="00F66226" w:rsidP="00C010F1">
            <w:pPr>
              <w:pStyle w:val="xxmsonormal"/>
              <w:jc w:val="center"/>
            </w:pPr>
            <w:r>
              <w:t> </w:t>
            </w:r>
          </w:p>
        </w:tc>
        <w:tc>
          <w:tcPr>
            <w:tcW w:w="2542" w:type="dxa"/>
          </w:tcPr>
          <w:p w14:paraId="22DF40A4" w14:textId="031A7F1D" w:rsidR="00F66226" w:rsidRDefault="00F66226" w:rsidP="00C010F1">
            <w:pPr>
              <w:pStyle w:val="xxxxmsonormal"/>
            </w:pPr>
            <w:r>
              <w:t>Room 2.15 CMB</w:t>
            </w:r>
          </w:p>
        </w:tc>
      </w:tr>
    </w:tbl>
    <w:p w14:paraId="3516841F" w14:textId="77777777" w:rsidR="00F66226" w:rsidRDefault="00F66226"/>
    <w:sectPr w:rsidR="00F66226" w:rsidSect="00F662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26"/>
    <w:rsid w:val="0003399C"/>
    <w:rsid w:val="00197B02"/>
    <w:rsid w:val="00313166"/>
    <w:rsid w:val="0052721A"/>
    <w:rsid w:val="006973A4"/>
    <w:rsid w:val="007878CE"/>
    <w:rsid w:val="00B55C1E"/>
    <w:rsid w:val="00C23844"/>
    <w:rsid w:val="00F6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6FD21"/>
  <w15:chartTrackingRefBased/>
  <w15:docId w15:val="{C0253212-7457-4DCF-A80A-8945F577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226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66226"/>
  </w:style>
  <w:style w:type="paragraph" w:customStyle="1" w:styleId="xxmsonormal">
    <w:name w:val="x_xmsonormal"/>
    <w:basedOn w:val="Normal"/>
    <w:rsid w:val="00F66226"/>
  </w:style>
  <w:style w:type="paragraph" w:customStyle="1" w:styleId="xxxxmsonormal">
    <w:name w:val="x_xxxmsonormal"/>
    <w:basedOn w:val="Normal"/>
    <w:rsid w:val="00F66226"/>
  </w:style>
  <w:style w:type="paragraph" w:styleId="Title">
    <w:name w:val="Title"/>
    <w:basedOn w:val="Normal"/>
    <w:next w:val="Normal"/>
    <w:link w:val="TitleChar"/>
    <w:uiPriority w:val="10"/>
    <w:qFormat/>
    <w:rsid w:val="00F662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22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Hewer</dc:creator>
  <cp:keywords/>
  <dc:description/>
  <cp:lastModifiedBy>Rebecca Hewer</cp:lastModifiedBy>
  <cp:revision>3</cp:revision>
  <dcterms:created xsi:type="dcterms:W3CDTF">2024-08-13T16:09:00Z</dcterms:created>
  <dcterms:modified xsi:type="dcterms:W3CDTF">2024-11-26T10:03:00Z</dcterms:modified>
</cp:coreProperties>
</file>